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53" w:rsidRDefault="00157534" w:rsidP="00D74354">
      <w:pPr>
        <w:rPr>
          <w:b/>
        </w:rPr>
      </w:pPr>
      <w:r w:rsidRPr="00157534">
        <w:rPr>
          <w:b/>
        </w:rPr>
        <w:t>Czy warto spłacić kredyt hipoteczny przed czasem?</w:t>
      </w:r>
    </w:p>
    <w:p w:rsidR="009F7482" w:rsidRDefault="009F7482" w:rsidP="00D74354">
      <w:pPr>
        <w:rPr>
          <w:b/>
        </w:rPr>
      </w:pPr>
    </w:p>
    <w:p w:rsidR="009F7482" w:rsidRDefault="009F7482" w:rsidP="009F74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Banki dopuszczają możliw</w:t>
      </w:r>
      <w:r w:rsidR="00882702">
        <w:rPr>
          <w:b/>
        </w:rPr>
        <w:t>ość wcześniejszej spłaty kredytu</w:t>
      </w:r>
      <w:r>
        <w:rPr>
          <w:b/>
        </w:rPr>
        <w:t>, jednak zwykle wiąże się to z koniecznością zapłaty prowizji.</w:t>
      </w:r>
    </w:p>
    <w:p w:rsidR="009F7482" w:rsidRDefault="009F7482" w:rsidP="009F748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Nowe zasady jej pobierania określa wchodząca w życie w lipcu</w:t>
      </w:r>
      <w:r w:rsidR="009A4653">
        <w:rPr>
          <w:b/>
        </w:rPr>
        <w:t xml:space="preserve"> ustawa o kredycie hipotecznym.</w:t>
      </w:r>
    </w:p>
    <w:p w:rsidR="009F7482" w:rsidRDefault="00882702" w:rsidP="00882702">
      <w:pPr>
        <w:pStyle w:val="Akapitzlist"/>
        <w:numPr>
          <w:ilvl w:val="0"/>
          <w:numId w:val="1"/>
        </w:numPr>
        <w:rPr>
          <w:b/>
        </w:rPr>
      </w:pPr>
      <w:r w:rsidRPr="00882702">
        <w:rPr>
          <w:b/>
        </w:rPr>
        <w:t>W przypadku kredytów o zmiennej stopie procentowej</w:t>
      </w:r>
      <w:r>
        <w:rPr>
          <w:b/>
        </w:rPr>
        <w:t>,</w:t>
      </w:r>
      <w:r w:rsidRPr="00882702">
        <w:rPr>
          <w:b/>
        </w:rPr>
        <w:t xml:space="preserve"> prowizja za wcześniejszą spłatę </w:t>
      </w:r>
      <w:r>
        <w:rPr>
          <w:b/>
        </w:rPr>
        <w:t>będzie pobierana maks. do 3 lat od rozpoczęcia spłaty kredytu</w:t>
      </w:r>
      <w:r w:rsidRPr="00882702">
        <w:rPr>
          <w:b/>
        </w:rPr>
        <w:t xml:space="preserve"> i nie może być wyższa niż 3%</w:t>
      </w:r>
      <w:r w:rsidR="00B749BC">
        <w:rPr>
          <w:b/>
        </w:rPr>
        <w:t xml:space="preserve"> </w:t>
      </w:r>
      <w:r>
        <w:rPr>
          <w:b/>
        </w:rPr>
        <w:t>wartości</w:t>
      </w:r>
      <w:r w:rsidR="00B749BC">
        <w:rPr>
          <w:b/>
        </w:rPr>
        <w:t xml:space="preserve"> spłaconej kwoty</w:t>
      </w:r>
      <w:r>
        <w:rPr>
          <w:b/>
        </w:rPr>
        <w:t>.</w:t>
      </w:r>
    </w:p>
    <w:p w:rsidR="00882702" w:rsidRDefault="00882702" w:rsidP="00882702">
      <w:pPr>
        <w:rPr>
          <w:b/>
        </w:rPr>
      </w:pPr>
    </w:p>
    <w:p w:rsidR="00882702" w:rsidRDefault="00882702" w:rsidP="00882702">
      <w:r>
        <w:t xml:space="preserve">Kredyt hipoteczny jest zobowiązaniem, które dla każdego jest sporym obciążeniem zarówno finansowym, jak i psychicznym. Świadomość konieczności wpłacania co miesiąc określonej kwoty przez 30 lat bywa stresująca dla kredytobiorców, dlatego nie dziwi fakt, </w:t>
      </w:r>
      <w:r w:rsidR="00904280">
        <w:t>że jeżeli tylko pojawi s</w:t>
      </w:r>
      <w:r w:rsidR="009A4653">
        <w:t xml:space="preserve">ię ku temu okazja czy </w:t>
      </w:r>
      <w:r w:rsidR="00904280">
        <w:t xml:space="preserve">większy przypływ gotówki, </w:t>
      </w:r>
      <w:r>
        <w:t xml:space="preserve">coraz częściej decydują się oni na wcześniejszą spłatę zobowiązania. </w:t>
      </w:r>
    </w:p>
    <w:p w:rsidR="00882702" w:rsidRDefault="00882702" w:rsidP="00882702"/>
    <w:p w:rsidR="00882702" w:rsidRDefault="00882702" w:rsidP="00882702">
      <w:pPr>
        <w:rPr>
          <w:b/>
        </w:rPr>
      </w:pPr>
      <w:r w:rsidRPr="00882702">
        <w:rPr>
          <w:b/>
        </w:rPr>
        <w:t>Nadpłata a wcześniejsza spłata</w:t>
      </w:r>
    </w:p>
    <w:p w:rsidR="00882702" w:rsidRDefault="00882702" w:rsidP="00882702">
      <w:pPr>
        <w:rPr>
          <w:b/>
        </w:rPr>
      </w:pPr>
    </w:p>
    <w:p w:rsidR="0098210A" w:rsidRDefault="00882702" w:rsidP="00882702">
      <w:r>
        <w:t xml:space="preserve">Istnieją dwie możliwości </w:t>
      </w:r>
      <w:r w:rsidR="000A2548">
        <w:t xml:space="preserve">skrócenia okresu kredytowania. Pierwsza polega na przelewaniu co miesiąc </w:t>
      </w:r>
      <w:r w:rsidR="00904280">
        <w:t xml:space="preserve">lub raz na jakiś czas </w:t>
      </w:r>
      <w:r w:rsidR="000A2548">
        <w:t>większej niż wymagana kwoty do banku. Dzięki takiemu zabiegowi możemy</w:t>
      </w:r>
      <w:r w:rsidR="0098210A">
        <w:t xml:space="preserve"> sukcesywnie skracać okres kredytowania lub </w:t>
      </w:r>
      <w:r w:rsidR="000A2548">
        <w:t>zmniejsz</w:t>
      </w:r>
      <w:r w:rsidR="0098210A">
        <w:t>a</w:t>
      </w:r>
      <w:r w:rsidR="000A2548">
        <w:t>ć wys</w:t>
      </w:r>
      <w:r w:rsidR="005C6F79">
        <w:t>okość kolejnych rat, choć będą</w:t>
      </w:r>
      <w:r w:rsidR="000A2548">
        <w:t xml:space="preserve"> to nieznaczn</w:t>
      </w:r>
      <w:r w:rsidR="0098210A">
        <w:t xml:space="preserve">e </w:t>
      </w:r>
      <w:r w:rsidR="005C6F79">
        <w:t>zmiany w</w:t>
      </w:r>
      <w:r w:rsidR="000A2548">
        <w:t xml:space="preserve"> perspektywie 30 lat </w:t>
      </w:r>
      <w:r w:rsidR="0098210A">
        <w:t>.</w:t>
      </w:r>
    </w:p>
    <w:p w:rsidR="000A2548" w:rsidRDefault="000A2548" w:rsidP="00882702"/>
    <w:p w:rsidR="000A2548" w:rsidRDefault="005C6F79" w:rsidP="00882702">
      <w:r>
        <w:rPr>
          <w:i/>
        </w:rPr>
        <w:t xml:space="preserve">- </w:t>
      </w:r>
      <w:r w:rsidR="00995578" w:rsidRPr="00BD3FDB">
        <w:rPr>
          <w:i/>
        </w:rPr>
        <w:t>Każdy posiadacz kredytu hipotecznego ma prawo do jego wcześniejszej spłaty lub nadpłaty. Jednak często banki oczekują prowizji</w:t>
      </w:r>
      <w:r w:rsidR="00995578">
        <w:rPr>
          <w:i/>
        </w:rPr>
        <w:t xml:space="preserve"> z</w:t>
      </w:r>
      <w:r w:rsidR="00995578" w:rsidRPr="00BD3FDB">
        <w:rPr>
          <w:i/>
        </w:rPr>
        <w:t xml:space="preserve"> tego tytułu, przy czym prowizja ta jest pobierana zazwyczaj w okresie pierwszych dwóch, trzech czy też pięciu lat. </w:t>
      </w:r>
      <w:r w:rsidR="00995578">
        <w:rPr>
          <w:i/>
        </w:rPr>
        <w:t>Ponieważ d</w:t>
      </w:r>
      <w:r w:rsidR="00995578" w:rsidRPr="00743DE6">
        <w:rPr>
          <w:i/>
        </w:rPr>
        <w:t>ochody z kredytu hipotecznego</w:t>
      </w:r>
      <w:r w:rsidR="00995578">
        <w:rPr>
          <w:i/>
        </w:rPr>
        <w:t xml:space="preserve"> skalkulowane są na długi czas, </w:t>
      </w:r>
      <w:r w:rsidR="00995578" w:rsidRPr="00743DE6">
        <w:rPr>
          <w:i/>
        </w:rPr>
        <w:t>prowizja za wcześniejszą spłatę ma być rodzajem rekompensaty za utracone zyski.</w:t>
      </w:r>
      <w:r w:rsidR="00995578">
        <w:rPr>
          <w:i/>
        </w:rPr>
        <w:t xml:space="preserve"> Jednak to zabezpieczenie ma być skuteczne zwłaszcza w sytuacji całkowitej spłaty kredytu w pierwszych latach, dlatego często banki dają nam możliwość nadpłaty do określonej wysokości zadłużenia, np. do 30% kwoty kredytu, bez konieczności</w:t>
      </w:r>
      <w:r w:rsidR="009A4653">
        <w:rPr>
          <w:i/>
        </w:rPr>
        <w:t xml:space="preserve"> ponoszenia dodatkowych kosztów </w:t>
      </w:r>
      <w:r w:rsidR="00743DE6">
        <w:t xml:space="preserve">– tłumaczy Katarzyna Dmowska z ANG Spółdzielni Doradców Kredytowych. </w:t>
      </w:r>
    </w:p>
    <w:p w:rsidR="00743DE6" w:rsidRDefault="00743DE6" w:rsidP="00882702"/>
    <w:p w:rsidR="00D74354" w:rsidRDefault="00743DE6" w:rsidP="00D74354">
      <w:r>
        <w:t>Drugim sposobem na skr</w:t>
      </w:r>
      <w:r w:rsidR="00B749BC">
        <w:t xml:space="preserve">ócenie czasu kredytowania jest </w:t>
      </w:r>
      <w:r>
        <w:t>wcześniejsza</w:t>
      </w:r>
      <w:r w:rsidR="00B749BC">
        <w:t>,</w:t>
      </w:r>
      <w:r>
        <w:t xml:space="preserve"> całkowita spłata</w:t>
      </w:r>
      <w:r w:rsidR="00B749BC">
        <w:t xml:space="preserve"> kredytu</w:t>
      </w:r>
      <w:r>
        <w:t xml:space="preserve">. </w:t>
      </w:r>
      <w:r w:rsidR="00D60B11">
        <w:t>Niestety</w:t>
      </w:r>
      <w:r w:rsidR="005C6F79">
        <w:t>,</w:t>
      </w:r>
      <w:r w:rsidR="00D60B11">
        <w:t xml:space="preserve"> taka spłata </w:t>
      </w:r>
      <w:r w:rsidR="00DA7C19">
        <w:t>wymaga zazwyczaj dużego p</w:t>
      </w:r>
      <w:r w:rsidR="005C6F79">
        <w:t>rzypływu gotówki, np. otrzymania</w:t>
      </w:r>
      <w:r w:rsidR="00DA7C19">
        <w:t xml:space="preserve"> spadku, ale i t</w:t>
      </w:r>
      <w:r>
        <w:t xml:space="preserve">utaj także należy liczyć się z dodatkowymi opłatami. Obecnie </w:t>
      </w:r>
      <w:r w:rsidR="00B749BC">
        <w:t>prowizja</w:t>
      </w:r>
      <w:r>
        <w:t xml:space="preserve"> </w:t>
      </w:r>
      <w:r w:rsidR="00DA7C19">
        <w:t xml:space="preserve">za wcześniejszą spłatę </w:t>
      </w:r>
      <w:r>
        <w:t xml:space="preserve">wynosi </w:t>
      </w:r>
      <w:r w:rsidR="00D60B11">
        <w:t xml:space="preserve">w większości przypadków </w:t>
      </w:r>
      <w:r>
        <w:t>od 1 do 2,5% wartości spłaconej kwoty i zwykle pobierana jest w czasie do 5 lat od rozpoczęcia spłaty kredytu. Są jednak także</w:t>
      </w:r>
      <w:r w:rsidR="00D74354">
        <w:t xml:space="preserve"> banki, które w ogóle nie pobierają prowizji za</w:t>
      </w:r>
      <w:r w:rsidR="00B749BC">
        <w:t xml:space="preserve"> wcześniejszą spłatę oraz takie, </w:t>
      </w:r>
      <w:r w:rsidR="00D74354">
        <w:t xml:space="preserve">które pobierają </w:t>
      </w:r>
      <w:r w:rsidR="005C6F79">
        <w:t xml:space="preserve">ją </w:t>
      </w:r>
      <w:r w:rsidR="00D74354">
        <w:t>przez cały okres kredytowania.</w:t>
      </w:r>
      <w:r>
        <w:t xml:space="preserve"> </w:t>
      </w:r>
      <w:r w:rsidR="008E3CD5">
        <w:t xml:space="preserve">Dotychczasowa </w:t>
      </w:r>
      <w:r w:rsidR="00D60B11">
        <w:t xml:space="preserve">dowolność </w:t>
      </w:r>
      <w:r w:rsidR="008E3CD5">
        <w:t xml:space="preserve">w tej kwestii </w:t>
      </w:r>
      <w:r w:rsidR="00D60B11">
        <w:t xml:space="preserve">będzie </w:t>
      </w:r>
      <w:r w:rsidR="008E3CD5">
        <w:t xml:space="preserve">jednak wkrótce </w:t>
      </w:r>
      <w:r w:rsidR="00D60B11">
        <w:t>ograniczona</w:t>
      </w:r>
      <w:r w:rsidR="008E3CD5">
        <w:t>.</w:t>
      </w:r>
    </w:p>
    <w:p w:rsidR="00743DE6" w:rsidRDefault="00743DE6" w:rsidP="00D74354"/>
    <w:p w:rsidR="00743DE6" w:rsidRPr="00743DE6" w:rsidRDefault="00743DE6" w:rsidP="00D74354">
      <w:pPr>
        <w:rPr>
          <w:b/>
        </w:rPr>
      </w:pPr>
      <w:r w:rsidRPr="00743DE6">
        <w:rPr>
          <w:b/>
        </w:rPr>
        <w:t>Nowa ustawa, nowe prowizje</w:t>
      </w:r>
    </w:p>
    <w:p w:rsidR="00743DE6" w:rsidRDefault="00743DE6" w:rsidP="00D74354"/>
    <w:p w:rsidR="00743DE6" w:rsidRDefault="00B36774" w:rsidP="00D74354">
      <w:r>
        <w:t>22 lipca 2017 r. wchodzi w życie u</w:t>
      </w:r>
      <w:r w:rsidR="00743DE6" w:rsidRPr="00743DE6">
        <w:t>stawa o kredycie hipotecznym i nadzorze nad pośrednikami kredytu hipo</w:t>
      </w:r>
      <w:r>
        <w:t xml:space="preserve">tecznego oraz agentami. Oprócz szeregu zmian dotyczących uporządkowania pracy pośredników kredytowych oraz </w:t>
      </w:r>
      <w:r w:rsidR="00D60B11">
        <w:t>sposobu udzielania kredytów hipotecznych</w:t>
      </w:r>
      <w:r>
        <w:t>, ustawa</w:t>
      </w:r>
      <w:r w:rsidR="00743DE6" w:rsidRPr="00743DE6">
        <w:t xml:space="preserve"> wprowadza </w:t>
      </w:r>
      <w:r>
        <w:t xml:space="preserve">także </w:t>
      </w:r>
      <w:r w:rsidR="00743DE6" w:rsidRPr="00743DE6">
        <w:t>ograniczenia odnośnie</w:t>
      </w:r>
      <w:r>
        <w:t xml:space="preserve"> pobierania</w:t>
      </w:r>
      <w:r w:rsidR="00743DE6" w:rsidRPr="00743DE6">
        <w:t xml:space="preserve"> prowizji za wcześniejszą spłatę. W przypadku kredytów o zmiennej stopie procentowej</w:t>
      </w:r>
      <w:r>
        <w:t>,</w:t>
      </w:r>
      <w:r w:rsidR="00743DE6" w:rsidRPr="00743DE6">
        <w:t xml:space="preserve"> prowizja za wcześniejszą spłatę może być pobierana maksymalnie przez 3 lata </w:t>
      </w:r>
      <w:r>
        <w:t xml:space="preserve">od rozpoczęcia spłaty kredytu </w:t>
      </w:r>
      <w:r w:rsidR="00743DE6" w:rsidRPr="00743DE6">
        <w:t xml:space="preserve">i nie może być wyższa niż 3% </w:t>
      </w:r>
      <w:r>
        <w:t xml:space="preserve">wartości spłaconej kwoty. </w:t>
      </w:r>
    </w:p>
    <w:p w:rsidR="00743DE6" w:rsidRDefault="00743DE6" w:rsidP="00D74354"/>
    <w:p w:rsidR="00B36774" w:rsidRDefault="00B36774" w:rsidP="00D74354">
      <w:r>
        <w:t xml:space="preserve">- </w:t>
      </w:r>
      <w:r w:rsidR="00DA7C19">
        <w:rPr>
          <w:i/>
        </w:rPr>
        <w:t xml:space="preserve">Ustawa ureguluje zasady pobierania prowizji za wcześniejszą spłatę, jednak nadal banki będą miały dowolność w ustalaniu tych zasad, oczywiście w ramach ograniczeń ustawowych. Dlatego decydując się na zaciągnięcie kredytu hipotecznego warto wziąć pod uwagę, oprócz kosztów początkowych, </w:t>
      </w:r>
      <w:r w:rsidR="00DA7C19">
        <w:rPr>
          <w:i/>
        </w:rPr>
        <w:lastRenderedPageBreak/>
        <w:t>także koszty związane z wcześniejszą spłatą, nawet jeżeli nie spodziewamy się dużego przypływu gotówki w najbliższym czasie</w:t>
      </w:r>
      <w:r>
        <w:t xml:space="preserve">– dodaje Katarzyna Dmowska. </w:t>
      </w:r>
    </w:p>
    <w:p w:rsidR="00B36774" w:rsidRDefault="00B36774" w:rsidP="00D74354"/>
    <w:p w:rsidR="00B36774" w:rsidRDefault="00B749BC" w:rsidP="00D74354">
      <w:pPr>
        <w:rPr>
          <w:b/>
        </w:rPr>
      </w:pPr>
      <w:r w:rsidRPr="00B749BC">
        <w:rPr>
          <w:b/>
        </w:rPr>
        <w:t xml:space="preserve">20 lat to </w:t>
      </w:r>
      <w:r w:rsidR="009A4653">
        <w:rPr>
          <w:b/>
        </w:rPr>
        <w:t>blisko 12</w:t>
      </w:r>
      <w:r w:rsidRPr="00B749BC">
        <w:rPr>
          <w:b/>
        </w:rPr>
        <w:t>0 tys. zł oszczędności</w:t>
      </w:r>
    </w:p>
    <w:p w:rsidR="00B749BC" w:rsidRPr="00B749BC" w:rsidRDefault="00B749BC" w:rsidP="00D74354">
      <w:pPr>
        <w:rPr>
          <w:b/>
        </w:rPr>
      </w:pPr>
    </w:p>
    <w:p w:rsidR="00D74354" w:rsidRDefault="00D74354" w:rsidP="00D74354">
      <w:r>
        <w:t>Wcześniejsza spłata kredytu hipotecznego oznacza dla klienta, że spłaca on cały kapitał</w:t>
      </w:r>
      <w:r w:rsidR="00B749BC">
        <w:t xml:space="preserve"> oraz</w:t>
      </w:r>
      <w:r>
        <w:t xml:space="preserve"> odsetki naliczone i należne na dzień całkowitej spłaty</w:t>
      </w:r>
      <w:r w:rsidR="00B749BC">
        <w:t xml:space="preserve"> kredytu</w:t>
      </w:r>
      <w:r>
        <w:t xml:space="preserve">. </w:t>
      </w:r>
      <w:r w:rsidR="00B749BC">
        <w:t xml:space="preserve">Eksperci z ANG Spółdzielni Doradców Kredytowych obliczyli, ile można zaoszczędzić spłacając całkowicie kredyt już po 5 latach. Zakładając, że wartość zaciągniętego </w:t>
      </w:r>
      <w:r>
        <w:t>kredyt</w:t>
      </w:r>
      <w:r w:rsidR="00B749BC">
        <w:t>u to</w:t>
      </w:r>
      <w:r>
        <w:t xml:space="preserve"> 300 000 zł</w:t>
      </w:r>
      <w:r w:rsidR="00B749BC">
        <w:t>, początkowy zakładany czas jego spłaty to</w:t>
      </w:r>
      <w:r>
        <w:t xml:space="preserve"> 25 lat</w:t>
      </w:r>
      <w:r w:rsidR="00B749BC">
        <w:t>, a oprocentowanie wynosi 4%,</w:t>
      </w:r>
      <w:r>
        <w:t xml:space="preserve"> odsetki do spłaty przez cały 25 letni okres wynosiły by ok. 175 000 zł. Jeżeli zdecydujemy się ten kredyt spłacić po 5 latach, to w sumie odsete</w:t>
      </w:r>
      <w:r w:rsidR="00B749BC">
        <w:t xml:space="preserve">k zapłacimy tylko ok. </w:t>
      </w:r>
      <w:r w:rsidR="009A4653">
        <w:t>55 600</w:t>
      </w:r>
      <w:r w:rsidR="00B749BC">
        <w:t xml:space="preserve"> zł. To</w:t>
      </w:r>
      <w:r w:rsidR="009A4653">
        <w:t xml:space="preserve"> aż 119</w:t>
      </w:r>
      <w:r w:rsidR="00B749BC">
        <w:t xml:space="preserve"> tys. zł oszczędności. </w:t>
      </w:r>
      <w:r w:rsidR="009A4653">
        <w:t>Sporo zaoszczędzić możemy także spłacając cały kredyt po 20 latach. Wtedy to zapłacimy ok. 164 tys. zł odsetek, co daje ponad 10 tys. zł oszczędności.</w:t>
      </w:r>
    </w:p>
    <w:p w:rsidR="00B749BC" w:rsidRDefault="00B749BC" w:rsidP="00D74354"/>
    <w:p w:rsidR="00FE60F1" w:rsidRDefault="00FE60F1" w:rsidP="008C3DF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6"/>
        <w:gridCol w:w="2607"/>
        <w:gridCol w:w="2607"/>
      </w:tblGrid>
      <w:tr w:rsidR="007F07DE" w:rsidRPr="007F07DE" w:rsidTr="007F07DE">
        <w:trPr>
          <w:trHeight w:val="495"/>
        </w:trPr>
        <w:tc>
          <w:tcPr>
            <w:tcW w:w="7620" w:type="dxa"/>
            <w:gridSpan w:val="3"/>
            <w:noWrap/>
            <w:hideMark/>
          </w:tcPr>
          <w:p w:rsidR="007F07DE" w:rsidRPr="007F07DE" w:rsidRDefault="007F07DE" w:rsidP="008C3DF0">
            <w:pPr>
              <w:jc w:val="center"/>
            </w:pPr>
            <w:r w:rsidRPr="007F07DE">
              <w:t>Wcześniejsza spłata kredytu na 25 lat o wartości 300 tys. zł</w:t>
            </w:r>
          </w:p>
        </w:tc>
      </w:tr>
      <w:tr w:rsidR="007F07DE" w:rsidRPr="007F07DE" w:rsidTr="007F07DE">
        <w:trPr>
          <w:trHeight w:val="330"/>
        </w:trPr>
        <w:tc>
          <w:tcPr>
            <w:tcW w:w="7620" w:type="dxa"/>
            <w:gridSpan w:val="3"/>
            <w:noWrap/>
            <w:hideMark/>
          </w:tcPr>
          <w:p w:rsidR="007F07DE" w:rsidRPr="007F07DE" w:rsidRDefault="007F07DE" w:rsidP="008C3DF0">
            <w:pPr>
              <w:jc w:val="center"/>
            </w:pPr>
            <w:r w:rsidRPr="007F07DE">
              <w:t>oprocentowanie 4%, odsetki 175 tys. zł</w:t>
            </w:r>
          </w:p>
        </w:tc>
      </w:tr>
      <w:tr w:rsidR="007F07DE" w:rsidRPr="007F07DE" w:rsidTr="007F07DE">
        <w:trPr>
          <w:trHeight w:val="495"/>
        </w:trPr>
        <w:tc>
          <w:tcPr>
            <w:tcW w:w="2406" w:type="dxa"/>
            <w:noWrap/>
            <w:hideMark/>
          </w:tcPr>
          <w:p w:rsidR="007F07DE" w:rsidRPr="007F07DE" w:rsidRDefault="007F07DE" w:rsidP="007F07DE">
            <w:r w:rsidRPr="007F07DE">
              <w:t>Czas spłaty</w:t>
            </w:r>
          </w:p>
        </w:tc>
        <w:tc>
          <w:tcPr>
            <w:tcW w:w="2607" w:type="dxa"/>
            <w:noWrap/>
            <w:hideMark/>
          </w:tcPr>
          <w:p w:rsidR="007F07DE" w:rsidRPr="007F07DE" w:rsidRDefault="007F07DE" w:rsidP="007F07DE">
            <w:r w:rsidRPr="007F07DE">
              <w:t>po 5 latach</w:t>
            </w:r>
          </w:p>
        </w:tc>
        <w:tc>
          <w:tcPr>
            <w:tcW w:w="2607" w:type="dxa"/>
            <w:noWrap/>
            <w:hideMark/>
          </w:tcPr>
          <w:p w:rsidR="007F07DE" w:rsidRPr="007F07DE" w:rsidRDefault="007F07DE" w:rsidP="007F07DE">
            <w:r w:rsidRPr="007F07DE">
              <w:t>po 20 latach</w:t>
            </w:r>
          </w:p>
        </w:tc>
      </w:tr>
      <w:tr w:rsidR="007F07DE" w:rsidRPr="007F07DE" w:rsidTr="007F07DE">
        <w:trPr>
          <w:trHeight w:val="495"/>
        </w:trPr>
        <w:tc>
          <w:tcPr>
            <w:tcW w:w="2406" w:type="dxa"/>
            <w:noWrap/>
            <w:hideMark/>
          </w:tcPr>
          <w:p w:rsidR="007F07DE" w:rsidRPr="007F07DE" w:rsidRDefault="007F07DE" w:rsidP="007F07DE">
            <w:r w:rsidRPr="007F07DE">
              <w:t>Odsetki</w:t>
            </w:r>
          </w:p>
        </w:tc>
        <w:tc>
          <w:tcPr>
            <w:tcW w:w="2607" w:type="dxa"/>
            <w:noWrap/>
            <w:hideMark/>
          </w:tcPr>
          <w:p w:rsidR="007F07DE" w:rsidRPr="007F07DE" w:rsidRDefault="007F07DE" w:rsidP="007F07DE">
            <w:r w:rsidRPr="007F07DE">
              <w:t>ok. 55 600 zł</w:t>
            </w:r>
          </w:p>
        </w:tc>
        <w:tc>
          <w:tcPr>
            <w:tcW w:w="2607" w:type="dxa"/>
            <w:noWrap/>
            <w:hideMark/>
          </w:tcPr>
          <w:p w:rsidR="007F07DE" w:rsidRPr="007F07DE" w:rsidRDefault="007F07DE" w:rsidP="007F07DE">
            <w:r w:rsidRPr="007F07DE">
              <w:t>ok. 164 700 zł</w:t>
            </w:r>
          </w:p>
        </w:tc>
      </w:tr>
      <w:tr w:rsidR="007F07DE" w:rsidRPr="007F07DE" w:rsidTr="007F07DE">
        <w:trPr>
          <w:trHeight w:val="510"/>
        </w:trPr>
        <w:tc>
          <w:tcPr>
            <w:tcW w:w="2406" w:type="dxa"/>
            <w:noWrap/>
            <w:hideMark/>
          </w:tcPr>
          <w:p w:rsidR="007F07DE" w:rsidRPr="007F07DE" w:rsidRDefault="007F07DE" w:rsidP="007F07DE">
            <w:r w:rsidRPr="007F07DE">
              <w:t>Oszczędność</w:t>
            </w:r>
          </w:p>
        </w:tc>
        <w:tc>
          <w:tcPr>
            <w:tcW w:w="2607" w:type="dxa"/>
            <w:noWrap/>
            <w:hideMark/>
          </w:tcPr>
          <w:p w:rsidR="007F07DE" w:rsidRPr="007F07DE" w:rsidRDefault="007F07DE" w:rsidP="007F07DE">
            <w:r w:rsidRPr="007F07DE">
              <w:t>ok. 119 400 zł</w:t>
            </w:r>
          </w:p>
        </w:tc>
        <w:tc>
          <w:tcPr>
            <w:tcW w:w="2607" w:type="dxa"/>
            <w:noWrap/>
            <w:hideMark/>
          </w:tcPr>
          <w:p w:rsidR="007F07DE" w:rsidRPr="007F07DE" w:rsidRDefault="007F07DE" w:rsidP="007F07DE">
            <w:r w:rsidRPr="007F07DE">
              <w:t xml:space="preserve">ok. 10 300 zł </w:t>
            </w:r>
          </w:p>
        </w:tc>
      </w:tr>
      <w:tr w:rsidR="007F07DE" w:rsidRPr="007F07DE" w:rsidTr="007F07DE">
        <w:trPr>
          <w:trHeight w:val="300"/>
        </w:trPr>
        <w:tc>
          <w:tcPr>
            <w:tcW w:w="7620" w:type="dxa"/>
            <w:gridSpan w:val="3"/>
            <w:noWrap/>
            <w:hideMark/>
          </w:tcPr>
          <w:p w:rsidR="007F07DE" w:rsidRPr="007F07DE" w:rsidRDefault="007F07DE" w:rsidP="008C3DF0">
            <w:pPr>
              <w:jc w:val="right"/>
              <w:rPr>
                <w:i/>
                <w:iCs/>
              </w:rPr>
            </w:pPr>
            <w:r w:rsidRPr="007F07DE">
              <w:rPr>
                <w:i/>
                <w:iCs/>
              </w:rPr>
              <w:t>Dane: ANG Spółdzielnia Doradców Kredytowych</w:t>
            </w:r>
          </w:p>
        </w:tc>
      </w:tr>
    </w:tbl>
    <w:p w:rsidR="007F07DE" w:rsidRDefault="007F07DE" w:rsidP="008C3DF0">
      <w:pPr>
        <w:jc w:val="center"/>
      </w:pPr>
      <w:bookmarkStart w:id="0" w:name="_GoBack"/>
      <w:bookmarkEnd w:id="0"/>
    </w:p>
    <w:sectPr w:rsidR="007F07DE" w:rsidSect="00A706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3A57"/>
    <w:multiLevelType w:val="hybridMultilevel"/>
    <w:tmpl w:val="AB9A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4"/>
    <w:rsid w:val="000A2548"/>
    <w:rsid w:val="000B0053"/>
    <w:rsid w:val="00157534"/>
    <w:rsid w:val="00253725"/>
    <w:rsid w:val="002661A3"/>
    <w:rsid w:val="0028079C"/>
    <w:rsid w:val="005429A9"/>
    <w:rsid w:val="005C6F79"/>
    <w:rsid w:val="005F4821"/>
    <w:rsid w:val="00743DE6"/>
    <w:rsid w:val="007F07DE"/>
    <w:rsid w:val="00882702"/>
    <w:rsid w:val="008C3DF0"/>
    <w:rsid w:val="008E3CD5"/>
    <w:rsid w:val="00904280"/>
    <w:rsid w:val="0098210A"/>
    <w:rsid w:val="00995578"/>
    <w:rsid w:val="009A4653"/>
    <w:rsid w:val="009F7482"/>
    <w:rsid w:val="00A706D9"/>
    <w:rsid w:val="00AD67D2"/>
    <w:rsid w:val="00B36774"/>
    <w:rsid w:val="00B749BC"/>
    <w:rsid w:val="00CE29F1"/>
    <w:rsid w:val="00D60B11"/>
    <w:rsid w:val="00D74354"/>
    <w:rsid w:val="00DA7C19"/>
    <w:rsid w:val="00EB0109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28DF5"/>
  <w15:docId w15:val="{5E2A8CE2-ABBB-4A96-8C91-A129053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35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4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8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80"/>
    <w:rPr>
      <w:rFonts w:ascii="Lucida Grande CE" w:hAnsi="Lucida Grande CE" w:cs="Lucida Grande CE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F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Brandscope</dc:creator>
  <cp:keywords/>
  <dc:description/>
  <cp:lastModifiedBy>Brandscope</cp:lastModifiedBy>
  <cp:revision>5</cp:revision>
  <dcterms:created xsi:type="dcterms:W3CDTF">2017-07-03T09:49:00Z</dcterms:created>
  <dcterms:modified xsi:type="dcterms:W3CDTF">2017-07-07T10:17:00Z</dcterms:modified>
</cp:coreProperties>
</file>