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8D36E" w14:textId="300F9F4A" w:rsidR="00527B7B" w:rsidRDefault="0088438B" w:rsidP="00157140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88438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 xml:space="preserve">4 mln faktur </w:t>
      </w:r>
      <w:r w:rsidR="00BF098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 xml:space="preserve">jest </w:t>
      </w:r>
      <w:r w:rsidRPr="0088438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 xml:space="preserve">płaconych przez </w:t>
      </w:r>
      <w:r w:rsidR="0015714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 xml:space="preserve">podmioty trzecie </w:t>
      </w:r>
    </w:p>
    <w:p w14:paraId="028413BB" w14:textId="77777777" w:rsidR="00527B7B" w:rsidRDefault="00527B7B" w:rsidP="00157140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1FF5AE93" w14:textId="405BC2CC" w:rsidR="00527B7B" w:rsidRPr="00527B7B" w:rsidRDefault="00527B7B" w:rsidP="00527B7B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527B7B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Blisko 4 mln faktur wystawionych przez przedsiębiorców w</w:t>
      </w:r>
      <w:r w:rsidR="0088438B" w:rsidRPr="00527B7B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pierwszym półroczu </w:t>
      </w:r>
      <w:r w:rsidR="00674AEA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zostało zapłaconych</w:t>
      </w:r>
      <w:r w:rsidRPr="00527B7B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przez inne podmioty niż wyszczególnieni na fakturze nabywcy</w:t>
      </w:r>
    </w:p>
    <w:p w14:paraId="2F36F561" w14:textId="1B4CEC52" w:rsidR="00527B7B" w:rsidRDefault="00527B7B" w:rsidP="00527B7B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527B7B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Powodem są długie terminy na zapłatę </w:t>
      </w:r>
      <w:r w:rsidR="00674AEA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faktur </w:t>
      </w:r>
      <w:r w:rsidRPr="00527B7B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– uciążliwe, ale powszechnie stosowane w polskiej gospodarce</w:t>
      </w:r>
    </w:p>
    <w:p w14:paraId="6A7048A7" w14:textId="154CB9CA" w:rsidR="00527B7B" w:rsidRPr="00527B7B" w:rsidRDefault="00527B7B" w:rsidP="004758C4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eastAsia="pl-PL"/>
        </w:rPr>
      </w:pPr>
      <w:r w:rsidRPr="00527B7B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Zapłata dokonywana przez firmy trzecie oznacza </w:t>
      </w:r>
      <w:r w:rsidR="0088438B" w:rsidRPr="0088438B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szybszy wpływ zarobionych środków</w:t>
      </w:r>
      <w:r w:rsidR="00F20DED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i większe możliwości rozwoju przedsiębiorcy</w:t>
      </w:r>
    </w:p>
    <w:p w14:paraId="70A01445" w14:textId="77777777" w:rsidR="00527B7B" w:rsidRDefault="00527B7B" w:rsidP="00527B7B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48368098" w14:textId="77777777" w:rsidR="00527B7B" w:rsidRDefault="00527B7B" w:rsidP="00527B7B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3519C8FA" w14:textId="4CC72F89" w:rsidR="00F7787D" w:rsidRPr="001E6247" w:rsidRDefault="00F7787D" w:rsidP="001E6247">
      <w:pPr>
        <w:spacing w:line="276" w:lineRule="auto"/>
        <w:rPr>
          <w:sz w:val="22"/>
          <w:szCs w:val="22"/>
        </w:rPr>
      </w:pPr>
      <w:r w:rsidRPr="001E6247">
        <w:rPr>
          <w:sz w:val="22"/>
          <w:szCs w:val="22"/>
        </w:rPr>
        <w:t>Polscy przedsiębiorcy są najmniej sumienni w Europie, jeśli chodzi o regulowanie</w:t>
      </w:r>
      <w:bookmarkStart w:id="0" w:name="_GoBack"/>
      <w:bookmarkEnd w:id="0"/>
      <w:r w:rsidRPr="001E6247">
        <w:rPr>
          <w:sz w:val="22"/>
          <w:szCs w:val="22"/>
        </w:rPr>
        <w:t xml:space="preserve"> zobowiązań, a zatory płatnicze są zmorą </w:t>
      </w:r>
      <w:r w:rsidR="00F20DED">
        <w:rPr>
          <w:sz w:val="22"/>
          <w:szCs w:val="22"/>
        </w:rPr>
        <w:t>krajowego</w:t>
      </w:r>
      <w:r w:rsidRPr="001E6247">
        <w:rPr>
          <w:sz w:val="22"/>
          <w:szCs w:val="22"/>
        </w:rPr>
        <w:t xml:space="preserve"> biznesu. Długie terminy zapłaty, a tym bardziej nie dotrzymywanie tych wcześniej ustalonych, to w naszym kraju prawdziwa plaga. </w:t>
      </w:r>
      <w:r w:rsidR="00667E76" w:rsidRPr="001E6247">
        <w:rPr>
          <w:rFonts w:eastAsia="Times New Roman"/>
          <w:color w:val="000000"/>
          <w:sz w:val="22"/>
          <w:szCs w:val="22"/>
          <w:shd w:val="clear" w:color="auto" w:fill="FFFFFF"/>
        </w:rPr>
        <w:t>W Polsce</w:t>
      </w:r>
      <w:r w:rsidR="00D17CE2" w:rsidRPr="001E6247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przedsiębiorstwo</w:t>
      </w:r>
      <w:r w:rsidR="00667E76" w:rsidRPr="001E6247">
        <w:rPr>
          <w:rFonts w:eastAsia="Times New Roman"/>
          <w:color w:val="000000"/>
          <w:sz w:val="22"/>
          <w:szCs w:val="22"/>
          <w:shd w:val="clear" w:color="auto" w:fill="FFFFFF"/>
        </w:rPr>
        <w:t>, które</w:t>
      </w:r>
      <w:r w:rsidR="00D17CE2" w:rsidRPr="001E6247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płaci w terminie</w:t>
      </w:r>
      <w:r w:rsidR="00667E76" w:rsidRPr="001E6247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to rzadkość</w:t>
      </w:r>
      <w:r w:rsidR="00D17CE2" w:rsidRPr="001E6247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, dla porównania w Niemczech </w:t>
      </w:r>
      <w:r w:rsidR="00667E76" w:rsidRPr="001E6247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robi tak </w:t>
      </w:r>
      <w:r w:rsidR="00D17CE2" w:rsidRPr="001E6247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8 na 10. </w:t>
      </w:r>
      <w:r w:rsidR="00F0459F" w:rsidRPr="001E6247">
        <w:rPr>
          <w:sz w:val="22"/>
          <w:szCs w:val="22"/>
        </w:rPr>
        <w:t xml:space="preserve">78 proc. </w:t>
      </w:r>
      <w:r w:rsidR="00F20DED">
        <w:rPr>
          <w:sz w:val="22"/>
          <w:szCs w:val="22"/>
        </w:rPr>
        <w:t>polskich</w:t>
      </w:r>
      <w:r w:rsidR="00667E76" w:rsidRPr="001E6247">
        <w:rPr>
          <w:sz w:val="22"/>
          <w:szCs w:val="22"/>
        </w:rPr>
        <w:t xml:space="preserve"> </w:t>
      </w:r>
      <w:r w:rsidR="00F0459F" w:rsidRPr="001E6247">
        <w:rPr>
          <w:sz w:val="22"/>
          <w:szCs w:val="22"/>
        </w:rPr>
        <w:t>firm otrzymuje płatności nawet 30 dni po terminie, a jedna na dziesięć faktur jest płacona nawet 4 miesiące po terminie.</w:t>
      </w:r>
      <w:r w:rsidR="00623743" w:rsidRPr="001E6247">
        <w:rPr>
          <w:sz w:val="22"/>
          <w:szCs w:val="22"/>
        </w:rPr>
        <w:t xml:space="preserve"> </w:t>
      </w:r>
      <w:r w:rsidR="00667E76" w:rsidRPr="001E6247">
        <w:rPr>
          <w:sz w:val="22"/>
          <w:szCs w:val="22"/>
        </w:rPr>
        <w:t>Takie realia zmuszają do szukania finansowania pomostowego, które pozwoli przedsiębiorcy znacznie szybciej otrzymać należne mu pieniądze z wystawionej i niekwestionowanej faktury.</w:t>
      </w:r>
    </w:p>
    <w:p w14:paraId="0660BA24" w14:textId="77777777" w:rsidR="00667E76" w:rsidRPr="001E6247" w:rsidRDefault="00667E76" w:rsidP="001E6247">
      <w:pPr>
        <w:spacing w:line="276" w:lineRule="auto"/>
        <w:rPr>
          <w:sz w:val="22"/>
          <w:szCs w:val="22"/>
        </w:rPr>
      </w:pPr>
    </w:p>
    <w:p w14:paraId="1CC5AD53" w14:textId="73CA9F48" w:rsidR="00667E76" w:rsidRPr="001E6247" w:rsidRDefault="00667E76" w:rsidP="001E6247">
      <w:pPr>
        <w:spacing w:line="276" w:lineRule="auto"/>
        <w:rPr>
          <w:sz w:val="22"/>
          <w:szCs w:val="22"/>
        </w:rPr>
      </w:pPr>
      <w:r w:rsidRPr="001E6247">
        <w:rPr>
          <w:i/>
          <w:sz w:val="22"/>
          <w:szCs w:val="22"/>
        </w:rPr>
        <w:t xml:space="preserve">- </w:t>
      </w:r>
      <w:r w:rsidRPr="001E6247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Dla części przedsiębiorców to wyraz perspektywicznego myślenia i planowania</w:t>
      </w:r>
      <w:r w:rsidR="004D067F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 xml:space="preserve"> rozwoju</w:t>
      </w:r>
      <w:r w:rsidRPr="001E6247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 xml:space="preserve">, dla innych konieczność i ratunek przed bankructwem. </w:t>
      </w:r>
      <w:r w:rsidR="004D067F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Faktoring, czyli m</w:t>
      </w:r>
      <w:r w:rsidRPr="001E6247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echanizm polegający na przelewie należności z faktury od razu po jej wystawieniu, ale przez podmiot trzeci</w:t>
      </w:r>
      <w:r w:rsidR="004D067F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,</w:t>
      </w:r>
      <w:r w:rsidRPr="001E6247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 xml:space="preserve"> zwiększa bezpieczeństwo obrotów handlowych. W Europie zach. faktoring działa </w:t>
      </w:r>
      <w:r w:rsidR="00324462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od dawna</w:t>
      </w:r>
      <w:r w:rsidRPr="001E6247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 xml:space="preserve">, u nas </w:t>
      </w:r>
      <w:r w:rsidR="004D067F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szybko</w:t>
      </w:r>
      <w:r w:rsidRPr="001E6247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 xml:space="preserve"> się rozwija. </w:t>
      </w:r>
      <w:r w:rsidR="004D067F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Napędzają go</w:t>
      </w:r>
      <w:r w:rsidRPr="001E6247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 xml:space="preserve"> naturalne mechanizmy wolnorynkowe polegające na </w:t>
      </w:r>
      <w:r w:rsidR="00950345">
        <w:rPr>
          <w:rFonts w:ascii="Calibri" w:hAnsi="Calibri" w:cs="Times New Roman"/>
          <w:i/>
          <w:color w:val="000000"/>
          <w:sz w:val="22"/>
          <w:szCs w:val="22"/>
          <w:lang w:eastAsia="pl-PL"/>
        </w:rPr>
        <w:t>zabezpieczaniu</w:t>
      </w:r>
      <w:r w:rsidRPr="001E6247">
        <w:rPr>
          <w:rFonts w:ascii="Calibri" w:hAnsi="Calibri" w:cs="Times New Roman"/>
          <w:i/>
          <w:color w:val="000000"/>
          <w:sz w:val="22"/>
          <w:szCs w:val="22"/>
          <w:lang w:eastAsia="pl-PL"/>
        </w:rPr>
        <w:t xml:space="preserve"> potrzeb</w:t>
      </w:r>
      <w:r w:rsidRPr="00615041">
        <w:rPr>
          <w:rFonts w:ascii="Calibri" w:hAnsi="Calibri" w:cs="Times New Roman"/>
          <w:i/>
          <w:color w:val="000000"/>
          <w:sz w:val="22"/>
          <w:szCs w:val="22"/>
          <w:lang w:eastAsia="pl-PL"/>
        </w:rPr>
        <w:t xml:space="preserve"> małych i średnich przedsiębiorców</w:t>
      </w:r>
      <w:r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- </w:t>
      </w:r>
      <w:r w:rsidRPr="001E6247">
        <w:rPr>
          <w:sz w:val="22"/>
          <w:szCs w:val="22"/>
        </w:rPr>
        <w:t>Piotr Gąsiorowski - Prezes Zarządu eFaktor S.A.</w:t>
      </w:r>
    </w:p>
    <w:p w14:paraId="5F1EAE6C" w14:textId="2082546A" w:rsidR="00667E76" w:rsidRPr="00615041" w:rsidRDefault="00667E76" w:rsidP="001E6247">
      <w:pPr>
        <w:spacing w:line="276" w:lineRule="auto"/>
        <w:rPr>
          <w:rFonts w:ascii="Calibri" w:hAnsi="Calibri" w:cs="Times New Roman"/>
          <w:color w:val="000000"/>
          <w:sz w:val="22"/>
          <w:szCs w:val="22"/>
          <w:lang w:eastAsia="pl-PL"/>
        </w:rPr>
      </w:pPr>
    </w:p>
    <w:p w14:paraId="56F98063" w14:textId="7B88266A" w:rsidR="000A7937" w:rsidRPr="001E6247" w:rsidRDefault="000A7937" w:rsidP="001E6247">
      <w:pPr>
        <w:spacing w:line="276" w:lineRule="auto"/>
        <w:rPr>
          <w:rFonts w:cs="Tahoma"/>
          <w:sz w:val="22"/>
          <w:szCs w:val="22"/>
        </w:rPr>
      </w:pPr>
      <w:r w:rsidRPr="001E6247">
        <w:rPr>
          <w:sz w:val="22"/>
          <w:szCs w:val="22"/>
        </w:rPr>
        <w:t xml:space="preserve">Od stycznia do czerwca 2017 branża faktoringowa sfinansowała w Polsce wierzytelności przedsiębiorców o </w:t>
      </w:r>
      <w:r w:rsidR="00950345" w:rsidRPr="001E6247">
        <w:rPr>
          <w:sz w:val="22"/>
          <w:szCs w:val="22"/>
        </w:rPr>
        <w:t>łącznej</w:t>
      </w:r>
      <w:r w:rsidRPr="001E6247">
        <w:rPr>
          <w:sz w:val="22"/>
          <w:szCs w:val="22"/>
        </w:rPr>
        <w:t xml:space="preserve"> </w:t>
      </w:r>
      <w:r w:rsidR="00950345" w:rsidRPr="001E6247">
        <w:rPr>
          <w:sz w:val="22"/>
          <w:szCs w:val="22"/>
        </w:rPr>
        <w:t>wartości</w:t>
      </w:r>
      <w:r w:rsidRPr="001E6247">
        <w:rPr>
          <w:sz w:val="22"/>
          <w:szCs w:val="22"/>
        </w:rPr>
        <w:t xml:space="preserve"> 83,6 mld zł</w:t>
      </w:r>
      <w:r w:rsidR="00C81163">
        <w:rPr>
          <w:sz w:val="22"/>
          <w:szCs w:val="22"/>
        </w:rPr>
        <w:t>*</w:t>
      </w:r>
      <w:r w:rsidRPr="001E6247">
        <w:rPr>
          <w:sz w:val="22"/>
          <w:szCs w:val="22"/>
        </w:rPr>
        <w:t xml:space="preserve">. To wzrost o 13,6% w stosunku do analogicznego okresu 2016 roku. </w:t>
      </w:r>
      <w:r w:rsidRPr="001E6247">
        <w:rPr>
          <w:rFonts w:cs="Tahoma"/>
          <w:sz w:val="22"/>
          <w:szCs w:val="22"/>
        </w:rPr>
        <w:t>Z faktoringu skorzystało już 8,1 tys. przedsiębiorców (wzrost o 12,5% rok do roku), którzy sfinansowali w ten sposób blisko 4 miliony faktur.</w:t>
      </w:r>
      <w:r w:rsidR="005C4CEB" w:rsidRPr="001E6247">
        <w:rPr>
          <w:rFonts w:cs="Tahoma"/>
          <w:sz w:val="22"/>
          <w:szCs w:val="22"/>
        </w:rPr>
        <w:t xml:space="preserve"> </w:t>
      </w:r>
      <w:r w:rsidR="005C4CEB"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>Co roku blisko tysiąc firm więcej korzysta z faktoringu.</w:t>
      </w:r>
    </w:p>
    <w:p w14:paraId="65BF7C25" w14:textId="31C0AF4D" w:rsidR="00667E76" w:rsidRPr="001E6247" w:rsidRDefault="00667E76" w:rsidP="001E6247">
      <w:pPr>
        <w:spacing w:line="276" w:lineRule="auto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60DA9476" w14:textId="7663C999" w:rsidR="00615041" w:rsidRPr="00615041" w:rsidRDefault="00F0513C" w:rsidP="001E6247">
      <w:pPr>
        <w:spacing w:line="276" w:lineRule="auto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D</w:t>
      </w:r>
      <w:r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obra koniunktura </w:t>
      </w:r>
      <w:r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w </w:t>
      </w:r>
      <w:r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>gospodarc</w:t>
      </w:r>
      <w:r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e</w:t>
      </w:r>
      <w:r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przyczynia się do wzrostu zainteresowania usługami faktoringowymi.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  <w:r w:rsidR="000A7937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Zwiększanie zakresu</w:t>
      </w:r>
      <w:r w:rsidR="00615041"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prowadzonej</w:t>
      </w:r>
      <w:r w:rsidR="00615041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 </w:t>
      </w:r>
      <w:r w:rsidR="000A7937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przez firmy </w:t>
      </w:r>
      <w:r w:rsidR="00950345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działalności</w:t>
      </w:r>
      <w:r w:rsidR="000A7937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oraz </w:t>
      </w:r>
      <w:r w:rsidR="00615041"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>wzrost</w:t>
      </w:r>
      <w:r w:rsidR="00615041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 </w:t>
      </w:r>
      <w:r w:rsidR="00950345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sprzedaży</w:t>
      </w:r>
      <w:r w:rsidR="00615041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 </w:t>
      </w:r>
      <w:r w:rsidR="00950345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produktów</w:t>
      </w:r>
      <w:r w:rsidR="00615041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 </w:t>
      </w:r>
      <w:r w:rsidR="00615041"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i usług, </w:t>
      </w:r>
      <w:r w:rsidR="000A7937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w naturalny sposób powoduje zwiększenie</w:t>
      </w:r>
      <w:r w:rsidR="00615041"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liczby i</w:t>
      </w:r>
      <w:r w:rsidR="00615041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 </w:t>
      </w:r>
      <w:r w:rsidR="001C4F7C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wartości</w:t>
      </w:r>
      <w:r w:rsidR="00615041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 </w:t>
      </w:r>
      <w:r w:rsidR="000A7937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wystawionych </w:t>
      </w:r>
      <w:r w:rsidR="001C4F7C">
        <w:rPr>
          <w:rFonts w:ascii="Calibri" w:hAnsi="Calibri" w:cs="Times New Roman"/>
          <w:color w:val="000000"/>
          <w:sz w:val="22"/>
          <w:szCs w:val="22"/>
          <w:lang w:eastAsia="pl-PL"/>
        </w:rPr>
        <w:t>faktur. Jeśli ich zapł</w:t>
      </w:r>
      <w:r w:rsidR="000A7937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ata przeciąga się</w:t>
      </w:r>
      <w:r w:rsidR="001C4F7C">
        <w:rPr>
          <w:rFonts w:ascii="Calibri" w:hAnsi="Calibri" w:cs="Times New Roman"/>
          <w:color w:val="000000"/>
          <w:sz w:val="22"/>
          <w:szCs w:val="22"/>
          <w:lang w:eastAsia="pl-PL"/>
        </w:rPr>
        <w:t>,</w:t>
      </w:r>
      <w:r w:rsidR="000A7937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firmy zmuszone są szukać zastępczych środków do wykorzystania na bieżącą działalność. </w:t>
      </w:r>
      <w:r w:rsidR="005C4CEB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Szybszy dostęp do g</w:t>
      </w:r>
      <w:r w:rsidR="000A7937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otówki podnosi ich konkurencyjność. </w:t>
      </w:r>
    </w:p>
    <w:p w14:paraId="76920DCD" w14:textId="77777777" w:rsidR="004758C4" w:rsidRPr="001E6247" w:rsidRDefault="004758C4" w:rsidP="001E6247">
      <w:pPr>
        <w:spacing w:line="276" w:lineRule="auto"/>
        <w:rPr>
          <w:sz w:val="22"/>
          <w:szCs w:val="22"/>
        </w:rPr>
      </w:pPr>
    </w:p>
    <w:p w14:paraId="3A862C1D" w14:textId="3608E763" w:rsidR="005C4CEB" w:rsidRPr="001E6247" w:rsidRDefault="005C4CEB" w:rsidP="001E6247">
      <w:pPr>
        <w:spacing w:line="276" w:lineRule="auto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1E6247">
        <w:rPr>
          <w:i/>
          <w:sz w:val="22"/>
          <w:szCs w:val="22"/>
        </w:rPr>
        <w:t xml:space="preserve">- </w:t>
      </w:r>
      <w:r w:rsidR="00F43973" w:rsidRPr="001E6247">
        <w:rPr>
          <w:i/>
          <w:sz w:val="22"/>
          <w:szCs w:val="22"/>
        </w:rPr>
        <w:t xml:space="preserve">Nabywca usługi czy towarów </w:t>
      </w:r>
      <w:r w:rsidR="004758C4">
        <w:rPr>
          <w:i/>
          <w:sz w:val="22"/>
          <w:szCs w:val="22"/>
        </w:rPr>
        <w:t xml:space="preserve">co do zasady nie musi wyrażać zgody na pośrednictwo faktora, chyba że </w:t>
      </w:r>
      <w:r w:rsidR="00B8620E">
        <w:rPr>
          <w:i/>
          <w:sz w:val="22"/>
          <w:szCs w:val="22"/>
        </w:rPr>
        <w:t xml:space="preserve">zastrzegł to sobie w umowie (zakaz cesji). Coraz rzadziej takie podmioty </w:t>
      </w:r>
      <w:r w:rsidR="00D110CE">
        <w:rPr>
          <w:i/>
          <w:sz w:val="22"/>
          <w:szCs w:val="22"/>
        </w:rPr>
        <w:t xml:space="preserve">odmawiają zgody na faktoring, gdyż </w:t>
      </w:r>
      <w:r w:rsidR="00F43973" w:rsidRPr="001E6247">
        <w:rPr>
          <w:i/>
          <w:sz w:val="22"/>
          <w:szCs w:val="22"/>
        </w:rPr>
        <w:t>nie wiąże się to dla</w:t>
      </w:r>
      <w:r w:rsidR="00D110CE">
        <w:rPr>
          <w:i/>
          <w:sz w:val="22"/>
          <w:szCs w:val="22"/>
        </w:rPr>
        <w:t xml:space="preserve"> nich z żadnymi </w:t>
      </w:r>
      <w:r w:rsidR="00F43973" w:rsidRPr="001E6247">
        <w:rPr>
          <w:i/>
          <w:sz w:val="22"/>
          <w:szCs w:val="22"/>
        </w:rPr>
        <w:t xml:space="preserve">dodatkowymi obciążeniami czy </w:t>
      </w:r>
      <w:r w:rsidRPr="001E6247">
        <w:rPr>
          <w:i/>
          <w:sz w:val="22"/>
          <w:szCs w:val="22"/>
        </w:rPr>
        <w:t xml:space="preserve">innymi </w:t>
      </w:r>
      <w:r w:rsidR="00F43973" w:rsidRPr="001E6247">
        <w:rPr>
          <w:i/>
          <w:sz w:val="22"/>
          <w:szCs w:val="22"/>
        </w:rPr>
        <w:t>utrudnieniami</w:t>
      </w:r>
      <w:r w:rsidR="00D110CE">
        <w:rPr>
          <w:i/>
          <w:sz w:val="22"/>
          <w:szCs w:val="22"/>
        </w:rPr>
        <w:t>. Wyjątkiem są duże firmy</w:t>
      </w:r>
      <w:r w:rsidR="007255E0">
        <w:rPr>
          <w:i/>
          <w:sz w:val="22"/>
          <w:szCs w:val="22"/>
        </w:rPr>
        <w:t xml:space="preserve">, wykorzystujące swoją dominację nad często niewielkim </w:t>
      </w:r>
      <w:r w:rsidR="007C09B1">
        <w:rPr>
          <w:i/>
          <w:sz w:val="22"/>
          <w:szCs w:val="22"/>
        </w:rPr>
        <w:t>kontrahentem, który ma wówczas utrudniony dostęp do finansowania</w:t>
      </w:r>
      <w:r w:rsidR="00F43973" w:rsidRPr="001E6247">
        <w:rPr>
          <w:i/>
          <w:sz w:val="22"/>
          <w:szCs w:val="22"/>
        </w:rPr>
        <w:t xml:space="preserve">. </w:t>
      </w:r>
      <w:r w:rsidR="00772D83">
        <w:rPr>
          <w:i/>
          <w:sz w:val="22"/>
          <w:szCs w:val="22"/>
        </w:rPr>
        <w:t>Z drugiej strony z</w:t>
      </w:r>
      <w:r w:rsidR="007C09B1">
        <w:rPr>
          <w:i/>
          <w:sz w:val="22"/>
          <w:szCs w:val="22"/>
        </w:rPr>
        <w:t>darza się jednak, że sami odbiorcy towarów i usług w</w:t>
      </w:r>
      <w:r w:rsidR="00772D83">
        <w:rPr>
          <w:i/>
          <w:sz w:val="22"/>
          <w:szCs w:val="22"/>
        </w:rPr>
        <w:t>spierają kontrahenta w rozmowach z faktorem, bo faktoring poprawia również ich płynność.</w:t>
      </w:r>
      <w:r w:rsidR="007C09B1">
        <w:rPr>
          <w:i/>
          <w:sz w:val="22"/>
          <w:szCs w:val="22"/>
        </w:rPr>
        <w:t xml:space="preserve"> </w:t>
      </w:r>
      <w:r w:rsidRPr="001E6247">
        <w:rPr>
          <w:i/>
          <w:sz w:val="22"/>
          <w:szCs w:val="22"/>
        </w:rPr>
        <w:t>Aktualnie już c</w:t>
      </w:r>
      <w:r w:rsidR="00615041" w:rsidRPr="00615041">
        <w:rPr>
          <w:rFonts w:ascii="Calibri" w:hAnsi="Calibri" w:cs="Times New Roman"/>
          <w:i/>
          <w:color w:val="000000"/>
          <w:sz w:val="22"/>
          <w:szCs w:val="22"/>
          <w:lang w:eastAsia="pl-PL"/>
        </w:rPr>
        <w:t>o 10 przedsiębiorca korzysta z faktoringu</w:t>
      </w:r>
      <w:r w:rsidRPr="001E6247">
        <w:rPr>
          <w:rFonts w:ascii="Calibri" w:hAnsi="Calibri" w:cs="Times New Roman"/>
          <w:i/>
          <w:color w:val="000000"/>
          <w:sz w:val="22"/>
          <w:szCs w:val="22"/>
          <w:lang w:eastAsia="pl-PL"/>
        </w:rPr>
        <w:t xml:space="preserve">, a </w:t>
      </w:r>
      <w:r w:rsidRPr="001E6247">
        <w:rPr>
          <w:rFonts w:ascii="Calibri" w:hAnsi="Calibri" w:cs="Times New Roman"/>
          <w:i/>
          <w:color w:val="000000"/>
          <w:sz w:val="22"/>
          <w:szCs w:val="22"/>
          <w:lang w:eastAsia="pl-PL"/>
        </w:rPr>
        <w:lastRenderedPageBreak/>
        <w:t>najbardziej</w:t>
      </w:r>
      <w:r w:rsidR="00437B98">
        <w:rPr>
          <w:rFonts w:ascii="Calibri" w:hAnsi="Calibri" w:cs="Times New Roman"/>
          <w:i/>
          <w:color w:val="000000"/>
          <w:sz w:val="22"/>
          <w:szCs w:val="22"/>
          <w:lang w:eastAsia="pl-PL"/>
        </w:rPr>
        <w:t xml:space="preserve"> </w:t>
      </w:r>
      <w:r w:rsidRPr="001E6247">
        <w:rPr>
          <w:rFonts w:ascii="Calibri" w:hAnsi="Calibri" w:cs="Times New Roman"/>
          <w:i/>
          <w:color w:val="000000"/>
          <w:sz w:val="22"/>
          <w:szCs w:val="22"/>
          <w:lang w:eastAsia="pl-PL"/>
        </w:rPr>
        <w:t>w takiej metodzie finansowania cenią sobie elastyczność i łatwość procesowania wniosków. Zwi</w:t>
      </w:r>
      <w:r w:rsidR="00437B98">
        <w:rPr>
          <w:rFonts w:ascii="Calibri" w:hAnsi="Calibri" w:cs="Times New Roman"/>
          <w:i/>
          <w:color w:val="000000"/>
          <w:sz w:val="22"/>
          <w:szCs w:val="22"/>
          <w:lang w:eastAsia="pl-PL"/>
        </w:rPr>
        <w:t>ę</w:t>
      </w:r>
      <w:r w:rsidRPr="001E6247">
        <w:rPr>
          <w:rFonts w:ascii="Calibri" w:hAnsi="Calibri" w:cs="Times New Roman"/>
          <w:i/>
          <w:color w:val="000000"/>
          <w:sz w:val="22"/>
          <w:szCs w:val="22"/>
          <w:lang w:eastAsia="pl-PL"/>
        </w:rPr>
        <w:t xml:space="preserve">kszanie </w:t>
      </w:r>
      <w:r w:rsidR="00437B98">
        <w:rPr>
          <w:rFonts w:ascii="Calibri" w:hAnsi="Calibri" w:cs="Times New Roman"/>
          <w:i/>
          <w:color w:val="000000"/>
          <w:sz w:val="22"/>
          <w:szCs w:val="22"/>
          <w:lang w:eastAsia="pl-PL"/>
        </w:rPr>
        <w:t>płynności firm</w:t>
      </w:r>
      <w:r w:rsidRPr="001E6247">
        <w:rPr>
          <w:rFonts w:ascii="Calibri" w:hAnsi="Calibri" w:cs="Times New Roman"/>
          <w:i/>
          <w:color w:val="000000"/>
          <w:sz w:val="22"/>
          <w:szCs w:val="22"/>
          <w:lang w:eastAsia="pl-PL"/>
        </w:rPr>
        <w:t xml:space="preserve"> poprzez przekazywanie im środków pieniężnych </w:t>
      </w:r>
      <w:r w:rsidR="001E6247" w:rsidRPr="001E6247">
        <w:rPr>
          <w:rFonts w:ascii="Calibri" w:hAnsi="Calibri" w:cs="Times New Roman"/>
          <w:i/>
          <w:color w:val="000000"/>
          <w:sz w:val="22"/>
          <w:szCs w:val="22"/>
          <w:lang w:eastAsia="pl-PL"/>
        </w:rPr>
        <w:t xml:space="preserve">pozwala im na </w:t>
      </w:r>
      <w:r w:rsidRPr="001E6247">
        <w:rPr>
          <w:rFonts w:ascii="Calibri" w:hAnsi="Calibri" w:cs="Times New Roman"/>
          <w:i/>
          <w:color w:val="000000"/>
          <w:sz w:val="22"/>
          <w:szCs w:val="22"/>
          <w:lang w:eastAsia="pl-PL"/>
        </w:rPr>
        <w:t>stabilny rozwój</w:t>
      </w:r>
      <w:r w:rsidR="001E6247" w:rsidRPr="001E6247">
        <w:rPr>
          <w:rFonts w:ascii="Calibri" w:hAnsi="Calibri" w:cs="Times New Roman"/>
          <w:i/>
          <w:color w:val="000000"/>
          <w:sz w:val="22"/>
          <w:szCs w:val="22"/>
          <w:lang w:eastAsia="pl-PL"/>
        </w:rPr>
        <w:t>, inwestycje</w:t>
      </w:r>
      <w:r w:rsidR="00437B98">
        <w:rPr>
          <w:rFonts w:ascii="Calibri" w:hAnsi="Calibri" w:cs="Times New Roman"/>
          <w:i/>
          <w:color w:val="000000"/>
          <w:sz w:val="22"/>
          <w:szCs w:val="22"/>
          <w:lang w:eastAsia="pl-PL"/>
        </w:rPr>
        <w:t xml:space="preserve"> i ekspansję</w:t>
      </w:r>
      <w:r w:rsidRPr="001E6247">
        <w:rPr>
          <w:rFonts w:ascii="Calibri" w:hAnsi="Calibri" w:cs="Times New Roman"/>
          <w:i/>
          <w:color w:val="000000"/>
          <w:sz w:val="22"/>
          <w:szCs w:val="22"/>
          <w:lang w:eastAsia="pl-PL"/>
        </w:rPr>
        <w:t xml:space="preserve"> </w:t>
      </w:r>
      <w:r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– wyjaśnia </w:t>
      </w:r>
      <w:r w:rsidRPr="001E6247">
        <w:rPr>
          <w:sz w:val="22"/>
          <w:szCs w:val="22"/>
        </w:rPr>
        <w:t>Piotr Gąsiorowski z eFaktor S.A.</w:t>
      </w:r>
    </w:p>
    <w:p w14:paraId="3BD1F09F" w14:textId="630AF9E3" w:rsidR="00615041" w:rsidRPr="00615041" w:rsidRDefault="00615041" w:rsidP="001E6247">
      <w:pPr>
        <w:spacing w:line="276" w:lineRule="auto"/>
        <w:rPr>
          <w:rFonts w:ascii="Calibri" w:hAnsi="Calibri" w:cs="Times New Roman"/>
          <w:color w:val="000000"/>
          <w:sz w:val="22"/>
          <w:szCs w:val="22"/>
          <w:lang w:eastAsia="pl-PL"/>
        </w:rPr>
      </w:pPr>
    </w:p>
    <w:p w14:paraId="5193734D" w14:textId="1208D295" w:rsidR="00615041" w:rsidRPr="00615041" w:rsidRDefault="00615041" w:rsidP="001E6247">
      <w:pPr>
        <w:spacing w:line="276" w:lineRule="auto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>Usługami faktoringowymi najbardziej zainteresowane</w:t>
      </w:r>
      <w:r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 sa</w:t>
      </w:r>
      <w:r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>̨</w:t>
      </w:r>
      <w:r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 dzis</w:t>
      </w:r>
      <w:r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>́ firmy z</w:t>
      </w:r>
      <w:r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 branży spożywczej</w:t>
      </w:r>
      <w:r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>, chemicznej i metalowej</w:t>
      </w:r>
      <w:r w:rsidR="005C4CEB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. </w:t>
      </w:r>
      <w:r w:rsidR="001E6247"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Z badania </w:t>
      </w:r>
      <w:r w:rsidR="001E6247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„Barometr</w:t>
      </w:r>
      <w:r w:rsidR="001E6247"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EFL” wynika, że</w:t>
      </w:r>
      <w:r w:rsidR="001E6247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z</w:t>
      </w:r>
      <w:r w:rsidRPr="00615041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 xml:space="preserve"> usług firm faktoringowych korzysta już co dziesiąty przedsiębiorca z sektora MŚP.</w:t>
      </w:r>
      <w:r w:rsidR="001E6247" w:rsidRPr="001E6247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 xml:space="preserve"> P</w:t>
      </w:r>
      <w:r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>o faktoring najczęściej</w:t>
      </w:r>
      <w:r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 </w:t>
      </w:r>
      <w:r w:rsidR="001E6247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sięga</w:t>
      </w:r>
      <w:r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ją </w:t>
      </w:r>
      <w:r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firmy średnie. </w:t>
      </w:r>
      <w:r w:rsidR="001E6247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R</w:t>
      </w:r>
      <w:r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>ynek usług faktoringowych ma duży potencjał i kolejne lata powinny być</w:t>
      </w:r>
      <w:r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 </w:t>
      </w:r>
      <w:r w:rsidR="001E6247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d</w:t>
      </w:r>
      <w:r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a</w:t>
      </w:r>
      <w:r w:rsidR="001E6247"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l</w:t>
      </w:r>
      <w:r w:rsidRPr="001E6247">
        <w:rPr>
          <w:rFonts w:ascii="Calibri" w:hAnsi="Calibri" w:cs="Times New Roman"/>
          <w:color w:val="000000"/>
          <w:sz w:val="22"/>
          <w:szCs w:val="22"/>
          <w:lang w:eastAsia="pl-PL"/>
        </w:rPr>
        <w:t>szym </w:t>
      </w:r>
      <w:r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>okresem dynamicznego rozwoju faktoringu w Polsce.</w:t>
      </w:r>
    </w:p>
    <w:p w14:paraId="20BB2D5D" w14:textId="77777777" w:rsidR="00615041" w:rsidRPr="00615041" w:rsidRDefault="00615041" w:rsidP="001E6247">
      <w:pPr>
        <w:spacing w:line="276" w:lineRule="auto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615041">
        <w:rPr>
          <w:rFonts w:ascii="Calibri" w:hAnsi="Calibri" w:cs="Times New Roman"/>
          <w:color w:val="000000"/>
          <w:sz w:val="22"/>
          <w:szCs w:val="22"/>
          <w:lang w:eastAsia="pl-PL"/>
        </w:rPr>
        <w:t> </w:t>
      </w:r>
    </w:p>
    <w:p w14:paraId="6F9E6A6F" w14:textId="77777777" w:rsidR="00667E76" w:rsidRDefault="00667E76"/>
    <w:p w14:paraId="4B5C2655" w14:textId="26E52C0F" w:rsidR="00C81163" w:rsidRPr="00C81163" w:rsidRDefault="004D74A8">
      <w:pPr>
        <w:rPr>
          <w:i/>
          <w:sz w:val="18"/>
          <w:szCs w:val="18"/>
        </w:rPr>
      </w:pPr>
      <w:r>
        <w:rPr>
          <w:i/>
          <w:sz w:val="18"/>
          <w:szCs w:val="18"/>
        </w:rPr>
        <w:t>*Dane Polski Związek Faktorów</w:t>
      </w:r>
    </w:p>
    <w:sectPr w:rsidR="00C81163" w:rsidRPr="00C81163" w:rsidSect="005261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611"/>
    <w:multiLevelType w:val="multilevel"/>
    <w:tmpl w:val="7DCC9E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E2BD6"/>
    <w:multiLevelType w:val="multilevel"/>
    <w:tmpl w:val="FB66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F62DA"/>
    <w:multiLevelType w:val="hybridMultilevel"/>
    <w:tmpl w:val="1056F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90B1B"/>
    <w:multiLevelType w:val="multilevel"/>
    <w:tmpl w:val="882C9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8B"/>
    <w:rsid w:val="00003E76"/>
    <w:rsid w:val="000A7937"/>
    <w:rsid w:val="00157140"/>
    <w:rsid w:val="001C4F7C"/>
    <w:rsid w:val="001E6247"/>
    <w:rsid w:val="00324462"/>
    <w:rsid w:val="003E7EC6"/>
    <w:rsid w:val="00437B98"/>
    <w:rsid w:val="004758C4"/>
    <w:rsid w:val="004D067F"/>
    <w:rsid w:val="004D74A8"/>
    <w:rsid w:val="0052615B"/>
    <w:rsid w:val="00527B7B"/>
    <w:rsid w:val="005C4CEB"/>
    <w:rsid w:val="00615041"/>
    <w:rsid w:val="00623743"/>
    <w:rsid w:val="006515E6"/>
    <w:rsid w:val="00667E76"/>
    <w:rsid w:val="00674AEA"/>
    <w:rsid w:val="006D69F8"/>
    <w:rsid w:val="00703B88"/>
    <w:rsid w:val="007255E0"/>
    <w:rsid w:val="00772D83"/>
    <w:rsid w:val="007C09B1"/>
    <w:rsid w:val="007F4136"/>
    <w:rsid w:val="0088438B"/>
    <w:rsid w:val="00950345"/>
    <w:rsid w:val="00A168FD"/>
    <w:rsid w:val="00B8620E"/>
    <w:rsid w:val="00BF0980"/>
    <w:rsid w:val="00C32C23"/>
    <w:rsid w:val="00C81163"/>
    <w:rsid w:val="00D110CE"/>
    <w:rsid w:val="00D17CE2"/>
    <w:rsid w:val="00E77705"/>
    <w:rsid w:val="00F0459F"/>
    <w:rsid w:val="00F0513C"/>
    <w:rsid w:val="00F20DED"/>
    <w:rsid w:val="00F43973"/>
    <w:rsid w:val="00F7787D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7A634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8438B"/>
  </w:style>
  <w:style w:type="paragraph" w:styleId="Akapitzlist">
    <w:name w:val="List Paragraph"/>
    <w:basedOn w:val="Normalny"/>
    <w:uiPriority w:val="34"/>
    <w:qFormat/>
    <w:rsid w:val="00527B7B"/>
    <w:pPr>
      <w:ind w:left="720"/>
      <w:contextualSpacing/>
    </w:pPr>
  </w:style>
  <w:style w:type="character" w:customStyle="1" w:styleId="spelle">
    <w:name w:val="spelle"/>
    <w:basedOn w:val="Domylnaczcionkaakapitu"/>
    <w:rsid w:val="00615041"/>
  </w:style>
  <w:style w:type="paragraph" w:styleId="NormalnyWeb">
    <w:name w:val="Normal (Web)"/>
    <w:basedOn w:val="Normalny"/>
    <w:uiPriority w:val="99"/>
    <w:semiHidden/>
    <w:unhideWhenUsed/>
    <w:rsid w:val="000A793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20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20E"/>
    <w:rPr>
      <w:rFonts w:ascii="Lucida Grande CE" w:hAnsi="Lucida Grande CE" w:cs="Lucida Grande CE"/>
      <w:sz w:val="18"/>
      <w:szCs w:val="18"/>
    </w:rPr>
  </w:style>
  <w:style w:type="paragraph" w:styleId="Poprawka">
    <w:name w:val="Revision"/>
    <w:hidden/>
    <w:uiPriority w:val="99"/>
    <w:semiHidden/>
    <w:rsid w:val="0000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FPP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Daniel Trzaskoś</cp:lastModifiedBy>
  <cp:revision>3</cp:revision>
  <dcterms:created xsi:type="dcterms:W3CDTF">2017-08-18T11:15:00Z</dcterms:created>
  <dcterms:modified xsi:type="dcterms:W3CDTF">2017-08-18T11:16:00Z</dcterms:modified>
</cp:coreProperties>
</file>